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FC" w:rsidRPr="00EC2D3C" w:rsidRDefault="00A457C5" w:rsidP="00FC4FB9">
      <w:pPr>
        <w:spacing w:line="24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C2D3C">
        <w:rPr>
          <w:rFonts w:ascii="IranNastaliq" w:hAnsi="IranNastaliq" w:cs="IranNastaliq"/>
          <w:sz w:val="56"/>
          <w:szCs w:val="56"/>
          <w:rtl/>
          <w:lang w:bidi="fa-IR"/>
        </w:rPr>
        <w:t xml:space="preserve">به نام خدا   </w:t>
      </w:r>
    </w:p>
    <w:p w:rsidR="00D718FC" w:rsidRPr="00EC2D3C" w:rsidRDefault="00D718FC" w:rsidP="00D718FC">
      <w:pPr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C2D3C">
        <w:rPr>
          <w:rFonts w:ascii="IranNastaliq" w:hAnsi="IranNastaliq" w:cs="IranNastaliq"/>
          <w:sz w:val="56"/>
          <w:szCs w:val="56"/>
          <w:rtl/>
          <w:lang w:bidi="fa-IR"/>
        </w:rPr>
        <w:t>خط مشی مجموعه گستری در کتابخانه دانشکده دندانپزشکی دانشگاه علوم پزشکی اصفهان</w:t>
      </w:r>
    </w:p>
    <w:p w:rsidR="00376907" w:rsidRPr="00EC2D3C" w:rsidRDefault="00376907" w:rsidP="00376907">
      <w:pPr>
        <w:jc w:val="right"/>
        <w:rPr>
          <w:rFonts w:ascii="IranNastaliq" w:hAnsi="IranNastaliq" w:cs="IranNastaliq"/>
          <w:sz w:val="24"/>
          <w:szCs w:val="24"/>
          <w:rtl/>
          <w:lang w:bidi="fa-IR"/>
        </w:rPr>
      </w:pPr>
      <w:r w:rsidRPr="00EC2D3C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مقدمه</w:t>
      </w:r>
      <w:r w:rsidRPr="00EC2D3C">
        <w:rPr>
          <w:rFonts w:ascii="IranNastaliq" w:hAnsi="IranNastaliq" w:cs="IranNastaliq"/>
          <w:sz w:val="48"/>
          <w:szCs w:val="48"/>
          <w:rtl/>
          <w:lang w:bidi="fa-IR"/>
        </w:rPr>
        <w:t xml:space="preserve"> : </w:t>
      </w:r>
    </w:p>
    <w:p w:rsidR="00376907" w:rsidRDefault="00220436" w:rsidP="0024115E">
      <w:pPr>
        <w:jc w:val="right"/>
        <w:rPr>
          <w:rFonts w:cs="B Zar"/>
          <w:sz w:val="28"/>
          <w:szCs w:val="28"/>
          <w:rtl/>
          <w:lang w:bidi="fa-IR"/>
        </w:rPr>
      </w:pPr>
      <w:r w:rsidRPr="00EC2D3C">
        <w:rPr>
          <w:rFonts w:ascii="IranNastaliq" w:hAnsi="IranNastaliq" w:cs="IranNastaliq"/>
          <w:sz w:val="40"/>
          <w:szCs w:val="40"/>
          <w:rtl/>
          <w:lang w:bidi="fa-IR"/>
        </w:rPr>
        <w:t xml:space="preserve">از آنجا که مجموعه گستری به عنوان فرایندی که نقاط قوت و ضعف مجموعه یک کتابخانه را برحسب نیازهای اطلاعاتی کاربران </w:t>
      </w:r>
      <w:r w:rsidR="00196C1F" w:rsidRPr="00EC2D3C">
        <w:rPr>
          <w:rFonts w:ascii="IranNastaliq" w:hAnsi="IranNastaliq" w:cs="IranNastaliq"/>
          <w:sz w:val="40"/>
          <w:szCs w:val="40"/>
          <w:rtl/>
          <w:lang w:bidi="fa-IR"/>
        </w:rPr>
        <w:t>شناسایی می کند، در مدیریت سیستم های اطلاعاتی نقش اساسی ایفا می کند</w:t>
      </w:r>
      <w:r w:rsidR="0024115E" w:rsidRPr="00EC2D3C">
        <w:rPr>
          <w:rFonts w:ascii="IranNastaliq" w:hAnsi="IranNastaliq" w:cs="IranNastaliq"/>
          <w:sz w:val="40"/>
          <w:szCs w:val="40"/>
          <w:rtl/>
          <w:lang w:bidi="fa-IR"/>
        </w:rPr>
        <w:t xml:space="preserve"> .</w:t>
      </w:r>
      <w:r w:rsidR="00196C1F" w:rsidRPr="00EC2D3C">
        <w:rPr>
          <w:rFonts w:ascii="IranNastaliq" w:hAnsi="IranNastaliq" w:cs="IranNastaliq"/>
          <w:sz w:val="40"/>
          <w:szCs w:val="40"/>
          <w:rtl/>
          <w:lang w:bidi="fa-IR"/>
        </w:rPr>
        <w:t xml:space="preserve"> </w:t>
      </w:r>
      <w:r w:rsidR="0024115E" w:rsidRPr="00EC2D3C">
        <w:rPr>
          <w:rFonts w:ascii="IranNastaliq" w:hAnsi="IranNastaliq" w:cs="IranNastaliq"/>
          <w:sz w:val="40"/>
          <w:szCs w:val="40"/>
          <w:rtl/>
          <w:lang w:bidi="fa-IR"/>
        </w:rPr>
        <w:t>بنابراین</w:t>
      </w:r>
      <w:r w:rsidR="00196C1F" w:rsidRPr="00EC2D3C">
        <w:rPr>
          <w:rFonts w:ascii="IranNastaliq" w:hAnsi="IranNastaliq" w:cs="IranNastaliq"/>
          <w:sz w:val="40"/>
          <w:szCs w:val="40"/>
          <w:rtl/>
          <w:lang w:bidi="fa-IR"/>
        </w:rPr>
        <w:t xml:space="preserve"> تدوین خط مشی مجموعه</w:t>
      </w:r>
      <w:r w:rsidR="0024115E" w:rsidRPr="00EC2D3C">
        <w:rPr>
          <w:rFonts w:ascii="IranNastaliq" w:hAnsi="IranNastaliq" w:cs="IranNastaliq"/>
          <w:sz w:val="40"/>
          <w:szCs w:val="40"/>
          <w:rtl/>
          <w:lang w:bidi="fa-IR"/>
        </w:rPr>
        <w:t>-</w:t>
      </w:r>
      <w:r w:rsidR="00196C1F" w:rsidRPr="00EC2D3C">
        <w:rPr>
          <w:rFonts w:ascii="IranNastaliq" w:hAnsi="IranNastaliq" w:cs="IranNastaliq"/>
          <w:sz w:val="40"/>
          <w:szCs w:val="40"/>
          <w:rtl/>
          <w:lang w:bidi="fa-IR"/>
        </w:rPr>
        <w:t xml:space="preserve"> گستری یکی از مهم ترین فعالیت های اجرایی مرتبط با فرایند مجموعه گستری در کتابخانه های دانشگاهی است که هدف اصلی به کارگیری آن انتخاب، فراهم آوری و حفظ تعادل مجموعه است</w:t>
      </w:r>
      <w:r w:rsidR="00196C1F">
        <w:rPr>
          <w:rFonts w:cs="B Zar" w:hint="cs"/>
          <w:sz w:val="28"/>
          <w:szCs w:val="28"/>
          <w:rtl/>
          <w:lang w:bidi="fa-IR"/>
        </w:rPr>
        <w:t xml:space="preserve">. </w:t>
      </w:r>
      <w:r w:rsidR="00EC2D3C">
        <w:rPr>
          <w:rFonts w:cs="B Zar" w:hint="cs"/>
          <w:sz w:val="28"/>
          <w:szCs w:val="28"/>
          <w:rtl/>
          <w:lang w:bidi="fa-IR"/>
        </w:rPr>
        <w:t>.</w:t>
      </w:r>
    </w:p>
    <w:p w:rsidR="00376907" w:rsidRPr="00EC2D3C" w:rsidRDefault="00376907" w:rsidP="00376907">
      <w:pPr>
        <w:jc w:val="right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بیانیه ی رسالت کتابخانه : </w:t>
      </w:r>
    </w:p>
    <w:p w:rsidR="00A25E14" w:rsidRPr="00EC2D3C" w:rsidRDefault="00A25E14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دانشکده دندانپزشکی اصفهان همانند سایر دانشکده ها و مراکز دانشگاهی در راستای اهداف آموزشی </w:t>
      </w:r>
      <w:r w:rsidR="001B5A92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و پژوهشی دانشگاه علوم پزشکی گام برمی دارد و کتابخانه دانشکده دندانپزشکی نیز در این راستا سعی بر آن داشته تا با همکاری و هماهنگی با کتابخانه مرکزی دانشگاه و جهت ارائه بهترین خدمات و منابع به اعضای هیأت علمی، دانشجویان ، دستیاران ، کارشناسان ، کارمندان و جامعه دانشگاهی به جدیدترین </w:t>
      </w:r>
      <w:r w:rsidR="00A0668D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منابع و دستاوردهای علمی تجهیز گردد. </w:t>
      </w:r>
    </w:p>
    <w:p w:rsidR="00AD7234" w:rsidRDefault="00A25E14" w:rsidP="00A0668D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فرایند مجموعه گستری دربرگیرنده روند اجرای طیف وسیعی از فعالیت های اجرایی همچون نیازسنجی اطلاعات ، روشهای گوناگون فراهم آوری، ارزیابی و وجین مجموعه ، همکاری های بین کتابخانه ای و تدوین و ارزیابی خط مشیهای مجموعه</w:t>
      </w:r>
      <w:r w:rsidR="00A0668D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-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گستری کتابخانه است. </w:t>
      </w:r>
    </w:p>
    <w:p w:rsidR="00EC2D3C" w:rsidRDefault="00EC2D3C" w:rsidP="00A0668D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</w:p>
    <w:p w:rsidR="00376907" w:rsidRPr="00EC2D3C" w:rsidRDefault="00376907" w:rsidP="00376907">
      <w:pPr>
        <w:jc w:val="right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lastRenderedPageBreak/>
        <w:t xml:space="preserve">انتخاب و گزینش منابع : </w:t>
      </w:r>
      <w:r w:rsid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ab/>
      </w:r>
    </w:p>
    <w:p w:rsidR="0009189E" w:rsidRPr="00EC2D3C" w:rsidRDefault="000060BB" w:rsidP="00A22727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هرساله یک ماه قبل از موعد نمایشگاه ها ، جلسه ای با حضور کارکنان و سرپرست کتابخانه تشکیل و تصمیمات لازم و وظایف هر فرد در روند انتخاب و فراهم آوری منابع مجموعه از طریق نمایشگاهها </w:t>
      </w:r>
      <w:r w:rsidR="00A22727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،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تعیین ودر صورتجلسه درج می گردد.</w:t>
      </w:r>
    </w:p>
    <w:p w:rsidR="0009189E" w:rsidRPr="00EC2D3C" w:rsidRDefault="0009189E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الف- کمیته انتخاب منابع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:  </w:t>
      </w:r>
      <w:r w:rsidR="000060BB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در امر انتخاب و گزینش منابع مورد نیاز کتابخانه ، </w:t>
      </w:r>
      <w:r w:rsidR="00F439EE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علاوه بر</w:t>
      </w:r>
      <w:r w:rsidR="000060BB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کارکنان و مدیریت کتابخانه ،</w:t>
      </w:r>
      <w:r w:rsidR="00F439EE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که نقش اصلی و فعال دارند، </w:t>
      </w:r>
      <w:r w:rsidR="000060BB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مدیران گروه های آموزشی دانشکده و نمایندگان دانشجویان شرکت دارند .</w:t>
      </w:r>
      <w:r w:rsidR="00F439EE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انتخاب و گزینش منابع در خرید های فصلی و خارج از موعد نمایشگاه ها نیز به همین منوال صورت می گیرد. ترکیب افراد کمیته انتخاب منابع، هرساله به صورت چرخشی تغییر می کند .</w:t>
      </w:r>
    </w:p>
    <w:p w:rsidR="00BF600C" w:rsidRPr="00EC2D3C" w:rsidRDefault="0009189E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ب- تحلیل مفصل زمینه های موضوعی </w:t>
      </w:r>
      <w:r w:rsidR="000060BB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: </w:t>
      </w:r>
      <w:r w:rsidR="00BE64A7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DA4114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در این بخش مواردی از قبیل : میزان و سطح مجموعه فعلی ، میزان همپوشانی با موضوعات دیگر ، زبان های مورد نیاز </w:t>
      </w:r>
      <w:r w:rsidR="00BF600C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، محدوده های جغرافیایی و زمانی منابع و ... مشخص می گردد.</w:t>
      </w:r>
    </w:p>
    <w:p w:rsidR="0009189E" w:rsidRDefault="00BF600C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DA4114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BE64A7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از آنجا که </w:t>
      </w:r>
      <w:r w:rsidR="00DA4114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کتابخانه دانشکده دندانپزشکی یک کتابخانه دانشکده ای با مخزن باز و دسترسی آزاد است، موضوعات منابع کتابخانه مشخص می باشد. با اینحال در هنگام انتخاب منابع، اصلی ترین موضوعات به ترتیب اولویت، تعیین و فراهم آوری بر آن اساس صورت می گیرد . </w:t>
      </w:r>
      <w:r w:rsidR="00342709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این روند تقریباً هرساله به صورت مشخص و ثابت است و شامل موضوعاتی از قبیل : دندانپزشکی تخصصی و عمومی ، کارشناسی پروتزهای دندانی ، علوم پزشکی ، علوم پایه ، فرهنگ ها و مراجع ، منابع و رفرنس های پژوهشی ، زبان </w:t>
      </w:r>
      <w:r w:rsidR="00A22727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  <w:r w:rsidR="00342709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کامپیوتر ، کتابداری و ... می شود. </w:t>
      </w:r>
    </w:p>
    <w:p w:rsidR="0006382C" w:rsidRDefault="0006382C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</w:p>
    <w:p w:rsidR="0006382C" w:rsidRDefault="0006382C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</w:p>
    <w:p w:rsidR="003D26F9" w:rsidRPr="00EC2D3C" w:rsidRDefault="0009189E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lastRenderedPageBreak/>
        <w:t>پ- تحلیل زمینه های موضوعی بر اساس شکل های مختلف مجموعه</w:t>
      </w:r>
      <w:r w:rsidR="004E559A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:  </w:t>
      </w:r>
      <w:r w:rsidR="003D26F9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در این بخش ضمن تعیین سیاست های مربوط به منابع غیرکتابی خصوصاً منابع الکترونیک ، میزان بودجه</w:t>
      </w:r>
      <w:r w:rsidR="00152D63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مورد نیاز </w:t>
      </w:r>
      <w:r w:rsidR="003D26F9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و توزیع مناسب آن در موضوعات مختلف نیز تعیین می گردد. همچنین </w:t>
      </w:r>
      <w:r w:rsidR="002C338F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در این بخش نماینده کتابخانه دانشکده دندانپزشکی جهت تحویل بودجه ، تعیین و از طریق مکاتبه به معاونت تحقیقات و فناوری ، کتابخانه مرکزی و بانک</w:t>
      </w:r>
      <w:r w:rsidR="00152D63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عامل</w:t>
      </w:r>
      <w:r w:rsidR="002C338F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معرفی می گردد. </w:t>
      </w:r>
    </w:p>
    <w:p w:rsidR="00F53C34" w:rsidRPr="00EC2D3C" w:rsidRDefault="00376907" w:rsidP="00EC2D3C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فراهم آوری منابع : </w:t>
      </w:r>
      <w:r w:rsid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 </w:t>
      </w:r>
      <w:r w:rsidR="00F53C34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در این بخش مسایل مختلف مربوط به سفارش و فراهم آوری انواع منابع اطلاعاتی کتابخانه در قالب زیر مشخص می گردد</w:t>
      </w:r>
    </w:p>
    <w:p w:rsidR="00E07F15" w:rsidRPr="00EC2D3C" w:rsidRDefault="00376907" w:rsidP="00F53C34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ا</w:t>
      </w: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لف  -</w:t>
      </w:r>
      <w:r w:rsidR="00F53C34"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نوع و چگونگی سفارش </w:t>
      </w:r>
      <w:r w:rsidR="00F53C34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:</w:t>
      </w:r>
      <w:r w:rsidR="00E07F15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F53C34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در این مقوله انواع روشهای سفارش و میزان بکارگیری هریک بررسی و روش های مناسب کتابخانه تعیین می گردد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.</w:t>
      </w:r>
    </w:p>
    <w:p w:rsidR="00F53C34" w:rsidRPr="00EC2D3C" w:rsidRDefault="00F53C34" w:rsidP="00DC4A54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1- سفارش به کارگزاران</w:t>
      </w:r>
      <w:r w:rsidR="00DC4A54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2- سفارش به  ناشران        3 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-</w:t>
      </w:r>
      <w:r w:rsidR="00DC4A54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سفارش مجلات و نسخه های الکترونیک آنها به صورت متمرکز، از طریق کتابخانه مرکزی </w:t>
      </w:r>
    </w:p>
    <w:p w:rsidR="00376907" w:rsidRPr="00EC2D3C" w:rsidRDefault="00376907" w:rsidP="00E07F15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ب -  فراهم آوری منابع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:</w:t>
      </w:r>
      <w:r w:rsidR="00E07F15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در این مقوله نیز انواع روشهای فراهم آوری و خرید منابع و میزان بکارگیری هریک بررسی و روش های مناسب کتابخانه تعیین می گردد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. </w:t>
      </w:r>
    </w:p>
    <w:p w:rsidR="00E07F15" w:rsidRPr="00EC2D3C" w:rsidRDefault="00E07F15" w:rsidP="00E07F15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1- فراهم آوری و خرید از طریق نمایشگاه ها</w:t>
      </w:r>
      <w:r w:rsidR="006E4273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2</w:t>
      </w:r>
      <w:r w:rsidR="006E4273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- خرید های فصلی (فراهم آوری و خرید از طریق کارگزاران معتبر - فراهم آوری و خرید مستقیم از طریق ناشران معتبر)</w:t>
      </w:r>
    </w:p>
    <w:p w:rsidR="00A5532E" w:rsidRPr="00EC2D3C" w:rsidRDefault="00A5532E" w:rsidP="00E07F15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لازم به ذکر است سیاست کتابخانه در انتخاب یک یا چند روش فوق جهت فراهم آوری منابع تابع سیاستهای بودجه ای دانشگاه و دانشکده و برنامه های متمرکز کتابخانه مرکزی است.</w:t>
      </w:r>
    </w:p>
    <w:p w:rsidR="00376907" w:rsidRPr="00EC2D3C" w:rsidRDefault="00376907" w:rsidP="00B6001E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EC2D3C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پ – همکاری های بین کتابخانه ای 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:</w:t>
      </w:r>
      <w:r w:rsidR="00727C4B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از آنجا که کتابخانه دانشکده دندانپزشکی</w:t>
      </w:r>
      <w:r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DF4BB3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همچون سایر دانشکده ها و مراکز دانشگاه، زیر مجموعه </w:t>
      </w:r>
      <w:r w:rsidR="00006328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کتابخانه مرکزی دانشگاه </w:t>
      </w:r>
      <w:r w:rsidR="00B6001E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است</w:t>
      </w:r>
      <w:r w:rsidR="005E5C5C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006328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، </w:t>
      </w:r>
      <w:r w:rsidR="00896AC1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سیاست های کتابخانه </w:t>
      </w:r>
      <w:r w:rsidR="00B6001E" w:rsidRPr="00EC2D3C">
        <w:rPr>
          <w:rFonts w:ascii="IranNastaliq" w:hAnsi="IranNastaliq" w:cs="IranNastaliq" w:hint="cs"/>
          <w:sz w:val="40"/>
          <w:szCs w:val="40"/>
          <w:rtl/>
          <w:lang w:bidi="fa-IR"/>
        </w:rPr>
        <w:t>در ارتباط با نحوه ی اجرای فعالیت ها و همکاری های بین کتابخانه ای ( امانت بین کتابخانه ای، اشتراک منابع، مبادله منابع ، اهدای منابع .... ) همان سیاست های کتابخانه مرکزی دانشگاه و مطابق با آیین نامه های آن می باشد.</w:t>
      </w:r>
    </w:p>
    <w:p w:rsidR="00376907" w:rsidRPr="00FD241F" w:rsidRDefault="00376907" w:rsidP="00376907">
      <w:pPr>
        <w:jc w:val="right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FD241F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lastRenderedPageBreak/>
        <w:t xml:space="preserve">سایر موارد : </w:t>
      </w:r>
      <w:r w:rsidR="0006382C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ab/>
      </w:r>
    </w:p>
    <w:p w:rsidR="00376907" w:rsidRPr="00FD241F" w:rsidRDefault="00376907" w:rsidP="00C314A8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الف- معیارهای وجین</w:t>
      </w:r>
      <w:r w:rsidR="00C314A8"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 </w:t>
      </w:r>
      <w:r w:rsidR="005E5C5C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>:</w:t>
      </w:r>
      <w:r w:rsidR="00C314A8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5E5C5C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انجام فرایند وجین منابع و سایر روش های ارزیابی مجموعه نیز در کتابخانه دانشکده دندانپزشکی مطابق با آیین نامه ها، فرم های مخصوص وجین انواع منابع</w:t>
      </w:r>
      <w:r w:rsidR="00C314A8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و دستورالعمل های ابلاغ شده از طرف کتابخانه مرکزی (کمیته وجین منابع) انجام می گردد. </w:t>
      </w:r>
      <w:r w:rsidR="005E5C5C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</w:p>
    <w:p w:rsidR="00376907" w:rsidRPr="00FD241F" w:rsidRDefault="00376907" w:rsidP="000271BD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ب- روشهای ارزیابی مجموعه </w:t>
      </w:r>
      <w:r w:rsidR="00C314A8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: </w:t>
      </w:r>
      <w:r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0271BD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سایر روش های ارزیابی مجموعه نیز در کتابخانه دانشکده دندانپزشکی مطابق با آیین نامه ها و دستورالعمل های ابلاغ شده از طرف کتابخانه مرکزی انجام می گردد.  </w:t>
      </w:r>
    </w:p>
    <w:p w:rsidR="00376907" w:rsidRPr="00FD241F" w:rsidRDefault="00376907" w:rsidP="00376907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پ- تبیین سیاستهای کتابخا</w:t>
      </w:r>
      <w:r w:rsidR="005E5C5C"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نه در قبال مسأله سانسور منابع </w:t>
      </w:r>
      <w:r w:rsidR="005E5C5C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>: طبق سیاست ها و آیین نامه های کتابخانه مرکزی است .</w:t>
      </w:r>
    </w:p>
    <w:p w:rsidR="00376907" w:rsidRPr="00FD241F" w:rsidRDefault="00376907" w:rsidP="00BC7380">
      <w:pPr>
        <w:jc w:val="right"/>
        <w:rPr>
          <w:rFonts w:ascii="IranNastaliq" w:hAnsi="IranNastaliq" w:cs="IranNastaliq"/>
          <w:sz w:val="40"/>
          <w:szCs w:val="40"/>
          <w:rtl/>
          <w:lang w:bidi="fa-IR"/>
        </w:rPr>
      </w:pPr>
      <w:r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ت – </w:t>
      </w:r>
      <w:r w:rsidR="008D5EE8"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 </w:t>
      </w:r>
      <w:r w:rsidRPr="0006382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ارائه برنامه زمان بندی مشخص جهت بازنگری مستمر در خط مشی مکتوب کتابخانه </w:t>
      </w:r>
      <w:r w:rsidR="00EF3A27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>: با توجه به این که کتابخانه مرکزی دانشگاه هرساله برنامه منظمی جهت ارزیابی کتابخان</w:t>
      </w:r>
      <w:r w:rsidR="006E1590" w:rsidRPr="00FD241F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ه های دانشگاه به اجرا می گذارد بدین منوال در برنامه ها ، خط مشی ها ، ازجمله خط مشی مجموعه گستری کتابخانه و سایر آیین نامه ها و بیانیه های کتابخانه بازنگری سالیانه صورت می گیرد. لازم به ذکر است ، در صورت  لزوم و در طول سال و پس از اخذ تصمیمات لازم در جلسات داخلی کتابخانه نیز در برنامه ها ، خط مشی ها ، آیین نامه ها و بیانیه های کتابخانه بازنگری های لازم انجام می گردد. </w:t>
      </w:r>
    </w:p>
    <w:p w:rsidR="00181782" w:rsidRPr="00181782" w:rsidRDefault="00181782" w:rsidP="00D718FC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181782" w:rsidRPr="00181782" w:rsidSect="00063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170" w:bottom="360" w:left="990" w:header="720" w:footer="720" w:gutter="0"/>
      <w:pgBorders w:offsetFrom="page">
        <w:top w:val="cornerTriangles" w:sz="30" w:space="24" w:color="auto"/>
        <w:left w:val="cornerTriangles" w:sz="30" w:space="24" w:color="auto"/>
        <w:bottom w:val="cornerTriangles" w:sz="30" w:space="24" w:color="auto"/>
        <w:right w:val="cornerTriangles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D0" w:rsidRDefault="00781CD0" w:rsidP="002A4618">
      <w:pPr>
        <w:spacing w:after="0" w:line="240" w:lineRule="auto"/>
      </w:pPr>
      <w:r>
        <w:separator/>
      </w:r>
    </w:p>
  </w:endnote>
  <w:endnote w:type="continuationSeparator" w:id="1">
    <w:p w:rsidR="00781CD0" w:rsidRDefault="00781CD0" w:rsidP="002A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18" w:rsidRDefault="002A46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18" w:rsidRDefault="002A46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18" w:rsidRDefault="002A46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D0" w:rsidRDefault="00781CD0" w:rsidP="002A4618">
      <w:pPr>
        <w:spacing w:after="0" w:line="240" w:lineRule="auto"/>
      </w:pPr>
      <w:r>
        <w:separator/>
      </w:r>
    </w:p>
  </w:footnote>
  <w:footnote w:type="continuationSeparator" w:id="1">
    <w:p w:rsidR="00781CD0" w:rsidRDefault="00781CD0" w:rsidP="002A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18" w:rsidRDefault="009E52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3111" o:spid="_x0000_s10242" type="#_x0000_t136" style="position:absolute;margin-left:0;margin-top:0;width:637.05pt;height:73.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Zanbagh&quot;;font-size:1pt" string="کتابخانه دانشکده دندانپزشکی اصفه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18" w:rsidRDefault="009E52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3112" o:spid="_x0000_s10243" type="#_x0000_t136" style="position:absolute;margin-left:0;margin-top:0;width:637.05pt;height:73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Zanbagh&quot;;font-size:1pt" string="کتابخانه دانشکده دندانپزشکی اصفه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18" w:rsidRDefault="009E52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3110" o:spid="_x0000_s10241" type="#_x0000_t136" style="position:absolute;margin-left:0;margin-top:0;width:637.05pt;height:73.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Zanbagh&quot;;font-size:1pt" string="کتابخانه دانشکده دندانپزشکی اصفها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804C49"/>
    <w:rsid w:val="000060BB"/>
    <w:rsid w:val="00006328"/>
    <w:rsid w:val="000271BD"/>
    <w:rsid w:val="0006382C"/>
    <w:rsid w:val="0009189E"/>
    <w:rsid w:val="000E1AE8"/>
    <w:rsid w:val="00152D63"/>
    <w:rsid w:val="001634E3"/>
    <w:rsid w:val="001641FF"/>
    <w:rsid w:val="00167659"/>
    <w:rsid w:val="00181782"/>
    <w:rsid w:val="001827AB"/>
    <w:rsid w:val="00196C1F"/>
    <w:rsid w:val="001B5A92"/>
    <w:rsid w:val="001C374D"/>
    <w:rsid w:val="001E607D"/>
    <w:rsid w:val="00200578"/>
    <w:rsid w:val="00220436"/>
    <w:rsid w:val="0024115E"/>
    <w:rsid w:val="00247F78"/>
    <w:rsid w:val="0028354B"/>
    <w:rsid w:val="002A4618"/>
    <w:rsid w:val="002C338F"/>
    <w:rsid w:val="003214B9"/>
    <w:rsid w:val="00342709"/>
    <w:rsid w:val="00376907"/>
    <w:rsid w:val="003D26F9"/>
    <w:rsid w:val="003E231C"/>
    <w:rsid w:val="00411460"/>
    <w:rsid w:val="004E559A"/>
    <w:rsid w:val="00513E41"/>
    <w:rsid w:val="005B0C1D"/>
    <w:rsid w:val="005E4E3B"/>
    <w:rsid w:val="005E5C5C"/>
    <w:rsid w:val="00620169"/>
    <w:rsid w:val="00627ADC"/>
    <w:rsid w:val="00690F93"/>
    <w:rsid w:val="006E1590"/>
    <w:rsid w:val="006E4273"/>
    <w:rsid w:val="00727C4B"/>
    <w:rsid w:val="00781CD0"/>
    <w:rsid w:val="007C2657"/>
    <w:rsid w:val="007D587C"/>
    <w:rsid w:val="00804C49"/>
    <w:rsid w:val="00834556"/>
    <w:rsid w:val="0087067F"/>
    <w:rsid w:val="00896AC1"/>
    <w:rsid w:val="008D08A3"/>
    <w:rsid w:val="008D5EE8"/>
    <w:rsid w:val="00954847"/>
    <w:rsid w:val="009B6D60"/>
    <w:rsid w:val="009E52F7"/>
    <w:rsid w:val="00A0668D"/>
    <w:rsid w:val="00A22727"/>
    <w:rsid w:val="00A25E14"/>
    <w:rsid w:val="00A44B7E"/>
    <w:rsid w:val="00A457C5"/>
    <w:rsid w:val="00A5532E"/>
    <w:rsid w:val="00AD7234"/>
    <w:rsid w:val="00B6001E"/>
    <w:rsid w:val="00BC7380"/>
    <w:rsid w:val="00BE64A7"/>
    <w:rsid w:val="00BF09A0"/>
    <w:rsid w:val="00BF600C"/>
    <w:rsid w:val="00C16CED"/>
    <w:rsid w:val="00C314A8"/>
    <w:rsid w:val="00C6096D"/>
    <w:rsid w:val="00C65C7E"/>
    <w:rsid w:val="00CE12CE"/>
    <w:rsid w:val="00D66775"/>
    <w:rsid w:val="00D718FC"/>
    <w:rsid w:val="00DA25C6"/>
    <w:rsid w:val="00DA4114"/>
    <w:rsid w:val="00DC4A54"/>
    <w:rsid w:val="00DC559C"/>
    <w:rsid w:val="00DF4BB3"/>
    <w:rsid w:val="00E07F15"/>
    <w:rsid w:val="00E35463"/>
    <w:rsid w:val="00E80735"/>
    <w:rsid w:val="00EC2D3C"/>
    <w:rsid w:val="00EF3A27"/>
    <w:rsid w:val="00F439EE"/>
    <w:rsid w:val="00F53C34"/>
    <w:rsid w:val="00F61B11"/>
    <w:rsid w:val="00FC4FB9"/>
    <w:rsid w:val="00FD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618"/>
  </w:style>
  <w:style w:type="paragraph" w:styleId="Footer">
    <w:name w:val="footer"/>
    <w:basedOn w:val="Normal"/>
    <w:link w:val="FooterChar"/>
    <w:uiPriority w:val="99"/>
    <w:semiHidden/>
    <w:unhideWhenUsed/>
    <w:rsid w:val="002A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dnt-lib8</dc:creator>
  <cp:lastModifiedBy>dnt-lib8</cp:lastModifiedBy>
  <cp:revision>71</cp:revision>
  <dcterms:created xsi:type="dcterms:W3CDTF">2012-04-09T08:40:00Z</dcterms:created>
  <dcterms:modified xsi:type="dcterms:W3CDTF">2013-09-18T04:53:00Z</dcterms:modified>
</cp:coreProperties>
</file>